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723" w:firstLineChars="2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第一部分   广东省清远市质量计量监督检测所概况</w:t>
      </w:r>
    </w:p>
    <w:p>
      <w:pPr>
        <w:spacing w:line="288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（一）部门主要职责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广东省清远市质量计量监督检测所的主要职责是：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受上级主管部门委托，对本行政区域的产品质量进行监督抽查检验、定期检验；参与产品标准的制订、修订和宣传贯彻工作；承担产品质量仲裁检验（特殊产品除外）和委托检验；指导企业建立健全检验制度，统一检验方法，完善检测手段；受有关部门委托承担新产品投产鉴定检验和优质产品评选检验、采标验收检验以及质量认证检验等；承担其他检验工作；承担本行区域内最高计量标准和社会公用计量标准研究、建立、保存工作；开展量值传递；执行计量检定规程，依法执行强制检定；提供计量检定、校准、测试服务；受上级主管部门委托，承担计量检定人员技术培训工作。</w:t>
      </w:r>
    </w:p>
    <w:p>
      <w:pPr>
        <w:spacing w:line="288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（二）部门决算单位构成</w:t>
      </w:r>
    </w:p>
    <w:p>
      <w:pPr>
        <w:spacing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按照部门决算编报要求，</w:t>
      </w:r>
      <w:r>
        <w:rPr>
          <w:rFonts w:hint="eastAsia" w:ascii="仿宋_GB2312" w:eastAsia="仿宋_GB2312"/>
          <w:bCs/>
          <w:sz w:val="32"/>
          <w:szCs w:val="32"/>
        </w:rPr>
        <w:t>我部门没有下属单位，</w:t>
      </w:r>
      <w:r>
        <w:rPr>
          <w:rFonts w:hint="eastAsia" w:ascii="仿宋_GB2312" w:eastAsia="仿宋_GB2312"/>
          <w:sz w:val="32"/>
          <w:szCs w:val="32"/>
        </w:rPr>
        <w:t>按照部门决算编报要求，单独编制本部门决算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141AB"/>
    <w:rsid w:val="2C214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2019-09-04T09:12:00Z</dcterms:created>
  <dc:creator>Administrator</dc:creator>
  <cp:lastModifiedBy>Administrator</cp:lastModifiedBy>
  <dcterms:modified xsi:type="dcterms:W3CDTF">2019-09-04T09:13:02Z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